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DBE" w:rsidRPr="00CF7B3F" w:rsidRDefault="002A4DBE" w:rsidP="002A4DBE">
      <w:pPr>
        <w:pStyle w:val="Normal1"/>
        <w:spacing w:line="260" w:lineRule="auto"/>
        <w:ind w:left="320" w:right="800" w:firstLine="0"/>
        <w:jc w:val="center"/>
        <w:rPr>
          <w:bCs/>
          <w:caps/>
          <w:color w:val="000000"/>
          <w:sz w:val="28"/>
          <w:szCs w:val="28"/>
        </w:rPr>
      </w:pPr>
      <w:r w:rsidRPr="00CF7B3F">
        <w:rPr>
          <w:bCs/>
          <w:caps/>
          <w:sz w:val="28"/>
          <w:szCs w:val="28"/>
        </w:rPr>
        <w:t>14</w:t>
      </w:r>
      <w:r>
        <w:rPr>
          <w:bCs/>
          <w:caps/>
          <w:sz w:val="28"/>
          <w:szCs w:val="28"/>
        </w:rPr>
        <w:t xml:space="preserve"> </w:t>
      </w:r>
      <w:r w:rsidRPr="00CF7B3F">
        <w:rPr>
          <w:bCs/>
          <w:caps/>
          <w:color w:val="000000"/>
          <w:sz w:val="28"/>
          <w:szCs w:val="28"/>
        </w:rPr>
        <w:t>Горная графическая документация</w:t>
      </w:r>
    </w:p>
    <w:p w:rsidR="002A4DBE" w:rsidRDefault="002A4DBE" w:rsidP="002A4DBE">
      <w:pPr>
        <w:pStyle w:val="Normal1"/>
        <w:spacing w:line="260" w:lineRule="auto"/>
        <w:ind w:left="320" w:right="800" w:firstLine="0"/>
        <w:rPr>
          <w:bCs/>
          <w:color w:val="000000"/>
          <w:sz w:val="28"/>
          <w:szCs w:val="28"/>
        </w:rPr>
      </w:pPr>
      <w:r w:rsidRPr="00CF7B3F">
        <w:rPr>
          <w:bCs/>
          <w:color w:val="000000"/>
          <w:sz w:val="28"/>
          <w:szCs w:val="28"/>
        </w:rPr>
        <w:t>План</w:t>
      </w:r>
      <w:r>
        <w:rPr>
          <w:bCs/>
          <w:color w:val="000000"/>
          <w:sz w:val="28"/>
          <w:szCs w:val="28"/>
        </w:rPr>
        <w:t>:</w:t>
      </w:r>
    </w:p>
    <w:p w:rsidR="002A4DBE" w:rsidRDefault="002A4DBE" w:rsidP="002A4DBE">
      <w:pPr>
        <w:numPr>
          <w:ilvl w:val="0"/>
          <w:numId w:val="1"/>
        </w:numPr>
        <w:shd w:val="clear" w:color="auto" w:fill="FFFFFF"/>
        <w:suppressAutoHyphens w:val="0"/>
        <w:jc w:val="both"/>
        <w:rPr>
          <w:bCs/>
          <w:color w:val="000000"/>
          <w:sz w:val="28"/>
          <w:szCs w:val="28"/>
        </w:rPr>
      </w:pPr>
      <w:r w:rsidRPr="00BD1D69">
        <w:rPr>
          <w:bCs/>
          <w:color w:val="000000"/>
          <w:sz w:val="28"/>
          <w:szCs w:val="28"/>
        </w:rPr>
        <w:t xml:space="preserve">Маркшейдерская документация и чертежи. </w:t>
      </w:r>
    </w:p>
    <w:p w:rsidR="002A4DBE" w:rsidRDefault="002A4DBE" w:rsidP="002A4DBE">
      <w:pPr>
        <w:numPr>
          <w:ilvl w:val="0"/>
          <w:numId w:val="1"/>
        </w:numPr>
        <w:shd w:val="clear" w:color="auto" w:fill="FFFFFF"/>
        <w:suppressAutoHyphens w:val="0"/>
        <w:jc w:val="both"/>
        <w:rPr>
          <w:bCs/>
          <w:color w:val="000000"/>
          <w:sz w:val="28"/>
          <w:szCs w:val="28"/>
        </w:rPr>
      </w:pPr>
      <w:r w:rsidRPr="00BD1D69">
        <w:rPr>
          <w:bCs/>
          <w:color w:val="000000"/>
          <w:sz w:val="28"/>
          <w:szCs w:val="28"/>
        </w:rPr>
        <w:t xml:space="preserve">Общие требования к чертежам </w:t>
      </w:r>
    </w:p>
    <w:p w:rsidR="002A4DBE" w:rsidRDefault="002A4DBE" w:rsidP="002A4DBE">
      <w:pPr>
        <w:shd w:val="clear" w:color="auto" w:fill="FFFFFF"/>
        <w:suppressAutoHyphens w:val="0"/>
        <w:ind w:left="320"/>
        <w:jc w:val="both"/>
        <w:rPr>
          <w:bCs/>
          <w:color w:val="000000"/>
          <w:sz w:val="28"/>
          <w:szCs w:val="28"/>
        </w:rPr>
      </w:pPr>
    </w:p>
    <w:p w:rsidR="002A4DBE" w:rsidRDefault="002A4DBE" w:rsidP="002A4DBE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14.1 Маркшейдерская документация и чертежи</w:t>
      </w:r>
    </w:p>
    <w:p w:rsidR="002A4DBE" w:rsidRPr="00BA2824" w:rsidRDefault="002A4DBE" w:rsidP="002A4DBE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2A4DBE" w:rsidRPr="002511FD" w:rsidRDefault="002A4DBE" w:rsidP="002A4DBE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2511FD">
        <w:rPr>
          <w:sz w:val="28"/>
          <w:szCs w:val="28"/>
        </w:rPr>
        <w:t>Каждое горное предприятие должно иметь комплект документации, содержащей первичную, вычислительную и горную графическую доку</w:t>
      </w:r>
      <w:r w:rsidRPr="002511FD">
        <w:rPr>
          <w:sz w:val="28"/>
          <w:szCs w:val="28"/>
        </w:rPr>
        <w:softHyphen/>
        <w:t>ментацию вполне определенного состава, масштабов и содержания, обу</w:t>
      </w:r>
      <w:r w:rsidRPr="002511FD">
        <w:rPr>
          <w:sz w:val="28"/>
          <w:szCs w:val="28"/>
        </w:rPr>
        <w:softHyphen/>
        <w:t>словленными специальными постановлениями и инструкциями.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Перечень и содержание чертежей по отдельным отраслям горного дела зависит от назначения производства горных работ, особенностей залега</w:t>
      </w:r>
      <w:r w:rsidRPr="004C4225">
        <w:rPr>
          <w:color w:val="000000"/>
          <w:sz w:val="28"/>
          <w:szCs w:val="28"/>
        </w:rPr>
        <w:softHyphen/>
        <w:t>ния полезных ископаемых в недрах, способов вскрытия и систем их раз</w:t>
      </w:r>
      <w:r w:rsidRPr="004C4225">
        <w:rPr>
          <w:color w:val="000000"/>
          <w:sz w:val="28"/>
          <w:szCs w:val="28"/>
        </w:rPr>
        <w:softHyphen/>
        <w:t>работки.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Под маркшейдерскими чертежами понимают чертежи, составленные по результатам топографических и маркшейдерских съемок, замеров и зарисовок с использованием геологических и </w:t>
      </w:r>
      <w:proofErr w:type="gramStart"/>
      <w:r w:rsidRPr="004C4225">
        <w:rPr>
          <w:color w:val="000000"/>
          <w:sz w:val="28"/>
          <w:szCs w:val="28"/>
        </w:rPr>
        <w:t>геолого-разведочных</w:t>
      </w:r>
      <w:proofErr w:type="gramEnd"/>
      <w:r w:rsidRPr="004C4225">
        <w:rPr>
          <w:color w:val="000000"/>
          <w:sz w:val="28"/>
          <w:szCs w:val="28"/>
        </w:rPr>
        <w:t xml:space="preserve"> дан</w:t>
      </w:r>
      <w:r w:rsidRPr="004C4225">
        <w:rPr>
          <w:color w:val="000000"/>
          <w:sz w:val="28"/>
          <w:szCs w:val="28"/>
        </w:rPr>
        <w:softHyphen/>
        <w:t>ных. Маркшейдерскую графическую документацию составляют и вычер</w:t>
      </w:r>
      <w:r w:rsidRPr="004C4225">
        <w:rPr>
          <w:color w:val="000000"/>
          <w:sz w:val="28"/>
          <w:szCs w:val="28"/>
        </w:rPr>
        <w:softHyphen/>
        <w:t>чивают в соответствии с действующими ГОСТами: 2.853-75, 2.854-75, 2.855-75, 2.857-75.</w:t>
      </w:r>
    </w:p>
    <w:p w:rsidR="002A4DBE" w:rsidRDefault="002A4DBE" w:rsidP="002A4DBE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2A4DBE" w:rsidRDefault="002A4DBE" w:rsidP="002A4DBE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14.2 Общие требования к чертежам</w:t>
      </w:r>
    </w:p>
    <w:p w:rsidR="002A4DBE" w:rsidRPr="00BA2824" w:rsidRDefault="002A4DBE" w:rsidP="002A4DBE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К маркшейдерским чертежам, несмотря на некоторые специфические различия в графической документации, зависящие от способа разработки полезных ископаемых, предъявляются общие требования.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Все чертежи </w:t>
      </w:r>
      <w:r w:rsidRPr="00BA2824">
        <w:rPr>
          <w:color w:val="000000"/>
          <w:sz w:val="28"/>
          <w:szCs w:val="28"/>
        </w:rPr>
        <w:t>составляют в единой системе координат, иначе будет не</w:t>
      </w:r>
      <w:r w:rsidRPr="00BA2824">
        <w:rPr>
          <w:color w:val="000000"/>
          <w:sz w:val="28"/>
          <w:szCs w:val="28"/>
        </w:rPr>
        <w:softHyphen/>
        <w:t>возможно ими пользоваться при решении различных</w:t>
      </w:r>
      <w:r w:rsidRPr="004C4225">
        <w:rPr>
          <w:color w:val="000000"/>
          <w:sz w:val="28"/>
          <w:szCs w:val="28"/>
        </w:rPr>
        <w:t xml:space="preserve"> инженерно-технических задач, связанных с геологической разведкой, строительством и разработкой месторождения.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Составленные чертежи должны соответствовать </w:t>
      </w:r>
      <w:r w:rsidRPr="004C4225">
        <w:rPr>
          <w:i/>
          <w:color w:val="000000"/>
          <w:sz w:val="28"/>
          <w:szCs w:val="28"/>
        </w:rPr>
        <w:t>графической точно</w:t>
      </w:r>
      <w:r w:rsidRPr="004C4225">
        <w:rPr>
          <w:i/>
          <w:color w:val="000000"/>
          <w:sz w:val="28"/>
          <w:szCs w:val="28"/>
        </w:rPr>
        <w:softHyphen/>
        <w:t xml:space="preserve">сти </w:t>
      </w:r>
      <w:r w:rsidRPr="004C4225">
        <w:rPr>
          <w:color w:val="000000"/>
          <w:sz w:val="28"/>
          <w:szCs w:val="28"/>
        </w:rPr>
        <w:t>согласно принятому масштабу. Графической точностью плана данно</w:t>
      </w:r>
      <w:r w:rsidRPr="004C4225">
        <w:rPr>
          <w:color w:val="000000"/>
          <w:sz w:val="28"/>
          <w:szCs w:val="28"/>
        </w:rPr>
        <w:softHyphen/>
        <w:t>го масштаба называется горизонтальное расстояние на местности, соот</w:t>
      </w:r>
      <w:r w:rsidRPr="004C4225">
        <w:rPr>
          <w:color w:val="000000"/>
          <w:sz w:val="28"/>
          <w:szCs w:val="28"/>
        </w:rPr>
        <w:softHyphen/>
        <w:t xml:space="preserve">ветствующее </w:t>
      </w:r>
      <w:smartTag w:uri="urn:schemas-microsoft-com:office:smarttags" w:element="metricconverter">
        <w:smartTagPr>
          <w:attr w:name="ProductID" w:val="0,2 мм"/>
        </w:smartTagPr>
        <w:r w:rsidRPr="004C4225">
          <w:rPr>
            <w:color w:val="000000"/>
            <w:sz w:val="28"/>
            <w:szCs w:val="28"/>
          </w:rPr>
          <w:t>0,2 мм</w:t>
        </w:r>
      </w:smartTag>
      <w:r w:rsidRPr="004C4225">
        <w:rPr>
          <w:color w:val="000000"/>
          <w:sz w:val="28"/>
          <w:szCs w:val="28"/>
        </w:rPr>
        <w:t xml:space="preserve"> на плане. Например, для планов горных работ мас</w:t>
      </w:r>
      <w:r w:rsidRPr="004C4225">
        <w:rPr>
          <w:color w:val="000000"/>
          <w:sz w:val="28"/>
          <w:szCs w:val="28"/>
        </w:rPr>
        <w:softHyphen/>
        <w:t xml:space="preserve">штаба 1:2000 графическая точность равна </w:t>
      </w:r>
      <w:smartTag w:uri="urn:schemas-microsoft-com:office:smarttags" w:element="metricconverter">
        <w:smartTagPr>
          <w:attr w:name="ProductID" w:val="0,4 м"/>
        </w:smartTagPr>
        <w:r w:rsidRPr="004C4225">
          <w:rPr>
            <w:color w:val="000000"/>
            <w:sz w:val="28"/>
            <w:szCs w:val="28"/>
          </w:rPr>
          <w:t>0,4 м</w:t>
        </w:r>
      </w:smartTag>
      <w:r w:rsidRPr="004C4225">
        <w:rPr>
          <w:color w:val="000000"/>
          <w:sz w:val="28"/>
          <w:szCs w:val="28"/>
        </w:rPr>
        <w:t xml:space="preserve">, для масштаба 1:5000 - </w:t>
      </w:r>
      <w:smartTag w:uri="urn:schemas-microsoft-com:office:smarttags" w:element="metricconverter">
        <w:smartTagPr>
          <w:attr w:name="ProductID" w:val="1,0 м"/>
        </w:smartTagPr>
        <w:r w:rsidRPr="004C4225">
          <w:rPr>
            <w:color w:val="000000"/>
            <w:sz w:val="28"/>
            <w:szCs w:val="28"/>
          </w:rPr>
          <w:t>1,0 м</w:t>
        </w:r>
      </w:smartTag>
      <w:r w:rsidRPr="004C4225">
        <w:rPr>
          <w:color w:val="000000"/>
          <w:sz w:val="28"/>
          <w:szCs w:val="28"/>
        </w:rPr>
        <w:t>. Графическая точность обуславливает выбор необходимого масштаба плана для отражения на нем объектов с заданными наименьшими разме</w:t>
      </w:r>
      <w:r w:rsidRPr="004C4225">
        <w:rPr>
          <w:color w:val="000000"/>
          <w:sz w:val="28"/>
          <w:szCs w:val="28"/>
        </w:rPr>
        <w:softHyphen/>
        <w:t>рами или заданной точностью.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На маркшейдерских чертежах, особенно планах горных работ, должно быть </w:t>
      </w:r>
      <w:r w:rsidRPr="00BA2824">
        <w:rPr>
          <w:color w:val="000000"/>
          <w:sz w:val="28"/>
          <w:szCs w:val="28"/>
        </w:rPr>
        <w:t>полное изображение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всех данных на момент съемки. Не заснятые или заснятые, но не нанесенные на план горных работ выработки, как по</w:t>
      </w:r>
      <w:r w:rsidRPr="004C4225">
        <w:rPr>
          <w:color w:val="000000"/>
          <w:sz w:val="28"/>
          <w:szCs w:val="28"/>
        </w:rPr>
        <w:softHyphen/>
        <w:t>казывает практика, могут привести к неожиданным сбойкам, а это иногда ведет к авариям, затоплению выработок и несчастным случаям.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lastRenderedPageBreak/>
        <w:t xml:space="preserve">Чертежи должны </w:t>
      </w:r>
      <w:r w:rsidRPr="00BA2824">
        <w:rPr>
          <w:color w:val="000000"/>
          <w:sz w:val="28"/>
          <w:szCs w:val="28"/>
        </w:rPr>
        <w:t>быть наглядными</w:t>
      </w:r>
      <w:r w:rsidRPr="004C4225">
        <w:rPr>
          <w:i/>
          <w:color w:val="000000"/>
          <w:sz w:val="28"/>
          <w:szCs w:val="28"/>
        </w:rPr>
        <w:t xml:space="preserve"> - </w:t>
      </w:r>
      <w:r w:rsidRPr="004C4225">
        <w:rPr>
          <w:color w:val="000000"/>
          <w:sz w:val="28"/>
          <w:szCs w:val="28"/>
        </w:rPr>
        <w:t>это облегчает их чтение и прак</w:t>
      </w:r>
      <w:r w:rsidRPr="004C4225">
        <w:rPr>
          <w:color w:val="000000"/>
          <w:sz w:val="28"/>
          <w:szCs w:val="28"/>
        </w:rPr>
        <w:softHyphen/>
        <w:t>тическое пользование ими. Для наглядности выработки закрашивают разным цветом, например, бледно-коричневым цветом - породные выработ</w:t>
      </w:r>
      <w:r w:rsidRPr="004C4225">
        <w:rPr>
          <w:color w:val="000000"/>
          <w:sz w:val="28"/>
          <w:szCs w:val="28"/>
        </w:rPr>
        <w:softHyphen/>
        <w:t>ки; геологические нарушения изображают красными пунктирными ли</w:t>
      </w:r>
      <w:r w:rsidRPr="004C4225">
        <w:rPr>
          <w:color w:val="000000"/>
          <w:sz w:val="28"/>
          <w:szCs w:val="28"/>
        </w:rPr>
        <w:softHyphen/>
        <w:t>ниями; оставляемые предохранительные целики под сооружения и при</w:t>
      </w:r>
      <w:r w:rsidRPr="004C4225">
        <w:rPr>
          <w:color w:val="000000"/>
          <w:sz w:val="28"/>
          <w:szCs w:val="28"/>
        </w:rPr>
        <w:softHyphen/>
        <w:t>родные объекты оконтуривают линиями красного цвета; кирпичные и ка</w:t>
      </w:r>
      <w:r w:rsidRPr="004C4225">
        <w:rPr>
          <w:color w:val="000000"/>
          <w:sz w:val="28"/>
          <w:szCs w:val="28"/>
        </w:rPr>
        <w:softHyphen/>
        <w:t>менные сооружения на земной поверхности закрашивают розовым цве</w:t>
      </w:r>
      <w:r w:rsidRPr="004C4225">
        <w:rPr>
          <w:color w:val="000000"/>
          <w:sz w:val="28"/>
          <w:szCs w:val="28"/>
        </w:rPr>
        <w:softHyphen/>
        <w:t>том; реки, озера и другие водоемы закрашивают голубым цветом и т.д.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На планах горных работ и других маркшейдерских чертежах должны быть </w:t>
      </w:r>
      <w:r w:rsidRPr="00BA2824">
        <w:rPr>
          <w:color w:val="000000"/>
          <w:sz w:val="28"/>
          <w:szCs w:val="28"/>
        </w:rPr>
        <w:t>единые обозначения и единые условные знаки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согласно ГОСТу.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Маркшейдерские чертежи, особенно основные, должны быть выполне</w:t>
      </w:r>
      <w:r w:rsidRPr="004C4225">
        <w:rPr>
          <w:color w:val="000000"/>
          <w:sz w:val="28"/>
          <w:szCs w:val="28"/>
        </w:rPr>
        <w:softHyphen/>
        <w:t xml:space="preserve">ны на качественной бумаге. Этими чертежами пользуются не только в период </w:t>
      </w:r>
      <w:proofErr w:type="gramStart"/>
      <w:r w:rsidRPr="004C4225">
        <w:rPr>
          <w:color w:val="000000"/>
          <w:sz w:val="28"/>
          <w:szCs w:val="28"/>
        </w:rPr>
        <w:t>геолого-разведочных</w:t>
      </w:r>
      <w:proofErr w:type="gramEnd"/>
      <w:r w:rsidRPr="004C4225">
        <w:rPr>
          <w:color w:val="000000"/>
          <w:sz w:val="28"/>
          <w:szCs w:val="28"/>
        </w:rPr>
        <w:t xml:space="preserve"> работ, строительства промышленных объек</w:t>
      </w:r>
      <w:r w:rsidRPr="004C4225">
        <w:rPr>
          <w:color w:val="000000"/>
          <w:sz w:val="28"/>
          <w:szCs w:val="28"/>
        </w:rPr>
        <w:softHyphen/>
        <w:t>тов и разработки месторождений полезных ископаемых, но они нужны и тогда, когда уже закончены все работы по выемке данной конкретной за</w:t>
      </w:r>
      <w:r w:rsidRPr="004C4225">
        <w:rPr>
          <w:color w:val="000000"/>
          <w:sz w:val="28"/>
          <w:szCs w:val="28"/>
        </w:rPr>
        <w:softHyphen/>
        <w:t>лежи, а разработка месторождения в целом продолжается.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Классификация условных знаков для маркшейдерских чертежей анало</w:t>
      </w:r>
      <w:r w:rsidRPr="004C4225">
        <w:rPr>
          <w:color w:val="000000"/>
          <w:sz w:val="28"/>
          <w:szCs w:val="28"/>
        </w:rPr>
        <w:softHyphen/>
        <w:t>гична топографическим планам на поверхности. Все условные обозначе</w:t>
      </w:r>
      <w:r w:rsidRPr="004C4225">
        <w:rPr>
          <w:color w:val="000000"/>
          <w:sz w:val="28"/>
          <w:szCs w:val="28"/>
        </w:rPr>
        <w:softHyphen/>
        <w:t>ния делят на четыре группы.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Контурные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или масштабны</w:t>
      </w:r>
      <w:r w:rsidRPr="004C4225">
        <w:rPr>
          <w:i/>
          <w:color w:val="000000"/>
          <w:sz w:val="28"/>
          <w:szCs w:val="28"/>
        </w:rPr>
        <w:t xml:space="preserve">е </w:t>
      </w:r>
      <w:r w:rsidRPr="004C4225">
        <w:rPr>
          <w:color w:val="000000"/>
          <w:sz w:val="28"/>
          <w:szCs w:val="28"/>
        </w:rPr>
        <w:t>знаки. К ним относят все, что позволяет определить площадь (например, площадь выемки залежи за отчетный пе</w:t>
      </w:r>
      <w:r w:rsidRPr="004C4225">
        <w:rPr>
          <w:color w:val="000000"/>
          <w:sz w:val="28"/>
          <w:szCs w:val="28"/>
        </w:rPr>
        <w:softHyphen/>
        <w:t>риод, площадь построенных на земной поверхности зданий и сооружений, площадь шахтного поля, оставленных предохранительных целиков под сооружения и т.д.).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Внемасштабные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знаки используют для обозначения объектов, разме</w:t>
      </w:r>
      <w:r w:rsidRPr="004C4225">
        <w:rPr>
          <w:color w:val="000000"/>
          <w:sz w:val="28"/>
          <w:szCs w:val="28"/>
        </w:rPr>
        <w:softHyphen/>
        <w:t xml:space="preserve">рами </w:t>
      </w:r>
      <w:proofErr w:type="gramStart"/>
      <w:r w:rsidRPr="004C4225">
        <w:rPr>
          <w:color w:val="000000"/>
          <w:sz w:val="28"/>
          <w:szCs w:val="28"/>
        </w:rPr>
        <w:t>менее графической</w:t>
      </w:r>
      <w:proofErr w:type="gramEnd"/>
      <w:r w:rsidRPr="004C4225">
        <w:rPr>
          <w:color w:val="000000"/>
          <w:sz w:val="28"/>
          <w:szCs w:val="28"/>
        </w:rPr>
        <w:t xml:space="preserve"> точности, например, геологоразведочных сква</w:t>
      </w:r>
      <w:r w:rsidRPr="004C4225">
        <w:rPr>
          <w:color w:val="000000"/>
          <w:sz w:val="28"/>
          <w:szCs w:val="28"/>
        </w:rPr>
        <w:softHyphen/>
        <w:t>жин, опорных маркшейдерско-геодезических пунктов, точек теодолитных ходов и т.д.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4C4225">
        <w:rPr>
          <w:color w:val="000000"/>
          <w:sz w:val="28"/>
          <w:szCs w:val="28"/>
        </w:rPr>
        <w:t>Комбинированные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условные знаки применяют для изображения про</w:t>
      </w:r>
      <w:r w:rsidRPr="004C4225">
        <w:rPr>
          <w:color w:val="000000"/>
          <w:sz w:val="28"/>
          <w:szCs w:val="28"/>
        </w:rPr>
        <w:softHyphen/>
        <w:t>тяженных объектов, когда длина объекта может быть изображена на плане в масштабе, а ширину этого объекта в масштабе изобразить невозможно (например, железные дороги и горные выработки на планах мелкого мас</w:t>
      </w:r>
      <w:r w:rsidRPr="004C4225">
        <w:rPr>
          <w:color w:val="000000"/>
          <w:sz w:val="28"/>
          <w:szCs w:val="28"/>
        </w:rPr>
        <w:softHyphen/>
        <w:t>штаба.</w:t>
      </w:r>
      <w:proofErr w:type="gramEnd"/>
      <w:r w:rsidRPr="004C4225">
        <w:rPr>
          <w:color w:val="000000"/>
          <w:sz w:val="28"/>
          <w:szCs w:val="28"/>
        </w:rPr>
        <w:t xml:space="preserve"> </w:t>
      </w:r>
      <w:proofErr w:type="gramStart"/>
      <w:r w:rsidRPr="004C4225">
        <w:rPr>
          <w:color w:val="000000"/>
          <w:sz w:val="28"/>
          <w:szCs w:val="28"/>
        </w:rPr>
        <w:t>Их длину можно определить по плану, а ширину - нельзя, по</w:t>
      </w:r>
      <w:r w:rsidRPr="004C4225">
        <w:rPr>
          <w:color w:val="000000"/>
          <w:sz w:val="28"/>
          <w:szCs w:val="28"/>
        </w:rPr>
        <w:softHyphen/>
        <w:t>скольку она нанесена на план не в масштабе).</w:t>
      </w:r>
      <w:proofErr w:type="gramEnd"/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Пояснительные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 xml:space="preserve">условные знаки - например, углы падения пластов, структурные колонки вынимаемого пласта, пояснительные надписи у </w:t>
      </w:r>
      <w:proofErr w:type="gramStart"/>
      <w:r w:rsidRPr="004C4225">
        <w:rPr>
          <w:color w:val="000000"/>
          <w:sz w:val="28"/>
          <w:szCs w:val="28"/>
        </w:rPr>
        <w:t>гео</w:t>
      </w:r>
      <w:r w:rsidRPr="004C4225">
        <w:rPr>
          <w:color w:val="000000"/>
          <w:sz w:val="28"/>
          <w:szCs w:val="28"/>
        </w:rPr>
        <w:softHyphen/>
        <w:t>лого-разведочных</w:t>
      </w:r>
      <w:proofErr w:type="gramEnd"/>
      <w:r w:rsidRPr="004C4225">
        <w:rPr>
          <w:color w:val="000000"/>
          <w:sz w:val="28"/>
          <w:szCs w:val="28"/>
        </w:rPr>
        <w:t xml:space="preserve"> скважин, направление кливажа пород и полезного ис</w:t>
      </w:r>
      <w:r w:rsidRPr="004C4225">
        <w:rPr>
          <w:color w:val="000000"/>
          <w:sz w:val="28"/>
          <w:szCs w:val="28"/>
        </w:rPr>
        <w:softHyphen/>
        <w:t>копаемого, вид откатки, используемого в лавах горно-транспортного обо</w:t>
      </w:r>
      <w:r w:rsidRPr="004C4225">
        <w:rPr>
          <w:color w:val="000000"/>
          <w:sz w:val="28"/>
          <w:szCs w:val="28"/>
        </w:rPr>
        <w:softHyphen/>
        <w:t>рудования и т.д.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В зависимости от вида изображаемых объектов на маркшейдерских чертежах условные знаки делятся на пять групп: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опорные пункты геодезических и маркшейдерских сетей;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элементы ситуации и рельефа земной поверхности;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- горные и </w:t>
      </w:r>
      <w:proofErr w:type="gramStart"/>
      <w:r w:rsidRPr="004C4225">
        <w:rPr>
          <w:color w:val="000000"/>
          <w:sz w:val="28"/>
          <w:szCs w:val="28"/>
        </w:rPr>
        <w:t>геолого-разведочные</w:t>
      </w:r>
      <w:proofErr w:type="gramEnd"/>
      <w:r w:rsidRPr="004C4225">
        <w:rPr>
          <w:color w:val="000000"/>
          <w:sz w:val="28"/>
          <w:szCs w:val="28"/>
        </w:rPr>
        <w:t xml:space="preserve"> выработки;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горные породы и элементы их залегания;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lastRenderedPageBreak/>
        <w:t>-специальные обозначения, связанные с геометризацией месторожде</w:t>
      </w:r>
      <w:r w:rsidRPr="004C4225">
        <w:rPr>
          <w:color w:val="000000"/>
          <w:sz w:val="28"/>
          <w:szCs w:val="28"/>
        </w:rPr>
        <w:softHyphen/>
        <w:t>ний и разработкой полезных ископаемых.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Отдельными отраслевыми министерствами, например, угольной про</w:t>
      </w:r>
      <w:r w:rsidRPr="004C4225">
        <w:rPr>
          <w:color w:val="000000"/>
          <w:sz w:val="28"/>
          <w:szCs w:val="28"/>
        </w:rPr>
        <w:softHyphen/>
        <w:t xml:space="preserve">мышленностью, выпущены «Единые условные знаки для маркшейдерских планов и </w:t>
      </w:r>
      <w:proofErr w:type="gramStart"/>
      <w:r w:rsidRPr="004C4225">
        <w:rPr>
          <w:color w:val="000000"/>
          <w:sz w:val="28"/>
          <w:szCs w:val="28"/>
        </w:rPr>
        <w:t>геолого-разведочных</w:t>
      </w:r>
      <w:proofErr w:type="gramEnd"/>
      <w:r w:rsidRPr="004C4225">
        <w:rPr>
          <w:color w:val="000000"/>
          <w:sz w:val="28"/>
          <w:szCs w:val="28"/>
        </w:rPr>
        <w:t xml:space="preserve"> разрезов», которые обязательны для всех предприятий угольной промышленности; изданы единые условные знаки для изображения планов поверхности в разных масштабах и т.д.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По характеру построения и назначению все чертежи маркшейдерской документации подразделяются на исходные и производные.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Исходные чертежи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являются базой для составления всех других чер</w:t>
      </w:r>
      <w:r w:rsidRPr="004C4225">
        <w:rPr>
          <w:color w:val="000000"/>
          <w:sz w:val="28"/>
          <w:szCs w:val="28"/>
        </w:rPr>
        <w:softHyphen/>
        <w:t>тежей. Их выполняют непосредственно по результатам съемки на чертеж</w:t>
      </w:r>
      <w:r w:rsidRPr="004C4225">
        <w:rPr>
          <w:color w:val="000000"/>
          <w:sz w:val="28"/>
          <w:szCs w:val="28"/>
        </w:rPr>
        <w:softHyphen/>
        <w:t xml:space="preserve">ной бумаге высшего качества, наклеенной на стандартные планшеты, имеющие жесткую основу (листы дюралюминия, фанеры, пластика), а также на недеформирующихся прозрачных синтетических материалах </w:t>
      </w:r>
      <w:proofErr w:type="gramStart"/>
      <w:r w:rsidRPr="004C4225">
        <w:rPr>
          <w:color w:val="000000"/>
          <w:sz w:val="28"/>
          <w:szCs w:val="28"/>
        </w:rPr>
        <w:t>-п</w:t>
      </w:r>
      <w:proofErr w:type="gramEnd"/>
      <w:r w:rsidRPr="004C4225">
        <w:rPr>
          <w:color w:val="000000"/>
          <w:sz w:val="28"/>
          <w:szCs w:val="28"/>
        </w:rPr>
        <w:t>олимерных пленках толщиной 100-130 мкм, имеющих одностороннюю чертежную поверхность, матированную механическим способом. К ис</w:t>
      </w:r>
      <w:r w:rsidRPr="004C4225">
        <w:rPr>
          <w:color w:val="000000"/>
          <w:sz w:val="28"/>
          <w:szCs w:val="28"/>
        </w:rPr>
        <w:softHyphen/>
        <w:t>ходным чертежам относят планы земной поверхности, планы горных ра</w:t>
      </w:r>
      <w:r w:rsidRPr="004C4225">
        <w:rPr>
          <w:color w:val="000000"/>
          <w:sz w:val="28"/>
          <w:szCs w:val="28"/>
        </w:rPr>
        <w:softHyphen/>
        <w:t>бот, планы промплощадок шахт, погоризонтные планы горных работ и т.д.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Производные чертежи</w:t>
      </w:r>
      <w:r w:rsidRPr="004C4225">
        <w:rPr>
          <w:i/>
          <w:color w:val="000000"/>
          <w:sz w:val="28"/>
          <w:szCs w:val="28"/>
        </w:rPr>
        <w:t xml:space="preserve"> - </w:t>
      </w:r>
      <w:r w:rsidRPr="004C4225">
        <w:rPr>
          <w:color w:val="000000"/>
          <w:sz w:val="28"/>
          <w:szCs w:val="28"/>
        </w:rPr>
        <w:t>это чертежи для текущей работы. Они обычно являются копией и репродукцией с исходных чертежей, допол</w:t>
      </w:r>
      <w:r w:rsidRPr="004C4225">
        <w:rPr>
          <w:color w:val="000000"/>
          <w:sz w:val="28"/>
          <w:szCs w:val="28"/>
        </w:rPr>
        <w:softHyphen/>
        <w:t>ненные при необходимости специальным содержанием, и предназначен</w:t>
      </w:r>
      <w:r w:rsidRPr="004C4225">
        <w:rPr>
          <w:color w:val="000000"/>
          <w:sz w:val="28"/>
          <w:szCs w:val="28"/>
        </w:rPr>
        <w:softHyphen/>
        <w:t>ные для решения текущих задач предприятия. Перечень производных чер</w:t>
      </w:r>
      <w:r w:rsidRPr="004C4225">
        <w:rPr>
          <w:color w:val="000000"/>
          <w:sz w:val="28"/>
          <w:szCs w:val="28"/>
        </w:rPr>
        <w:softHyphen/>
        <w:t>тежей и требования к их изготовлению устанавливают отраслевые инст</w:t>
      </w:r>
      <w:r w:rsidRPr="004C4225">
        <w:rPr>
          <w:color w:val="000000"/>
          <w:sz w:val="28"/>
          <w:szCs w:val="28"/>
        </w:rPr>
        <w:softHyphen/>
        <w:t>рукции. Размеры этих чертежей не ограничены. Их изготавливают на лис</w:t>
      </w:r>
      <w:r w:rsidRPr="004C4225">
        <w:rPr>
          <w:color w:val="000000"/>
          <w:sz w:val="28"/>
          <w:szCs w:val="28"/>
        </w:rPr>
        <w:softHyphen/>
        <w:t>тах чертежной бумаги, на прозрачных синтетических материалах, бумаж</w:t>
      </w:r>
      <w:r w:rsidRPr="004C4225">
        <w:rPr>
          <w:color w:val="000000"/>
          <w:sz w:val="28"/>
          <w:szCs w:val="28"/>
        </w:rPr>
        <w:softHyphen/>
        <w:t>ной кальке, светочувствительной бумаге и бумажной светочувствительной диазотипной кальке.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Все чертежи по их назначению разделяют на пять комплектов: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чертежи земной поверхности;</w:t>
      </w:r>
    </w:p>
    <w:p w:rsidR="002A4DBE" w:rsidRPr="002511FD" w:rsidRDefault="002A4DBE" w:rsidP="002A4DBE">
      <w:pPr>
        <w:shd w:val="clear" w:color="auto" w:fill="FFFFFF"/>
        <w:ind w:firstLine="539"/>
        <w:jc w:val="both"/>
        <w:rPr>
          <w:sz w:val="28"/>
          <w:szCs w:val="28"/>
        </w:rPr>
      </w:pPr>
      <w:r w:rsidRPr="002511FD">
        <w:rPr>
          <w:color w:val="000000"/>
          <w:sz w:val="28"/>
          <w:szCs w:val="28"/>
        </w:rPr>
        <w:t>- чертежи горных выработок;</w:t>
      </w:r>
    </w:p>
    <w:p w:rsidR="002A4DBE" w:rsidRPr="002511FD" w:rsidRDefault="002A4DBE" w:rsidP="002A4DBE">
      <w:pPr>
        <w:shd w:val="clear" w:color="auto" w:fill="FFFFFF"/>
        <w:ind w:firstLine="539"/>
        <w:jc w:val="both"/>
        <w:rPr>
          <w:sz w:val="28"/>
          <w:szCs w:val="28"/>
        </w:rPr>
      </w:pPr>
      <w:r w:rsidRPr="002511FD">
        <w:rPr>
          <w:color w:val="000000"/>
          <w:sz w:val="28"/>
          <w:szCs w:val="28"/>
        </w:rPr>
        <w:t>- горно-геологические и горно-геометрические чертежи;</w:t>
      </w:r>
    </w:p>
    <w:p w:rsidR="002A4DBE" w:rsidRPr="002511FD" w:rsidRDefault="002A4DBE" w:rsidP="002A4DBE">
      <w:pPr>
        <w:shd w:val="clear" w:color="auto" w:fill="FFFFFF"/>
        <w:ind w:firstLine="539"/>
        <w:jc w:val="both"/>
        <w:rPr>
          <w:sz w:val="28"/>
          <w:szCs w:val="28"/>
        </w:rPr>
      </w:pPr>
      <w:r w:rsidRPr="002511FD">
        <w:rPr>
          <w:color w:val="000000"/>
          <w:sz w:val="28"/>
          <w:szCs w:val="28"/>
        </w:rPr>
        <w:t>- производственно-технические чертежи;</w:t>
      </w:r>
    </w:p>
    <w:p w:rsidR="002A4DBE" w:rsidRPr="002511FD" w:rsidRDefault="002A4DBE" w:rsidP="002A4DBE">
      <w:pPr>
        <w:pStyle w:val="2"/>
        <w:spacing w:line="240" w:lineRule="auto"/>
        <w:ind w:left="0" w:firstLine="539"/>
        <w:jc w:val="both"/>
        <w:rPr>
          <w:sz w:val="28"/>
          <w:szCs w:val="28"/>
        </w:rPr>
      </w:pPr>
      <w:r w:rsidRPr="002511FD">
        <w:rPr>
          <w:sz w:val="28"/>
          <w:szCs w:val="28"/>
        </w:rPr>
        <w:t>-чертежи, связанные с планированием развития горных работ и руко</w:t>
      </w:r>
      <w:r w:rsidRPr="002511FD">
        <w:rPr>
          <w:sz w:val="28"/>
          <w:szCs w:val="28"/>
        </w:rPr>
        <w:softHyphen/>
        <w:t>водством горными работами.</w:t>
      </w:r>
    </w:p>
    <w:p w:rsidR="002A4DBE" w:rsidRPr="00BA2824" w:rsidRDefault="002A4DBE" w:rsidP="002A4DBE">
      <w:pPr>
        <w:pStyle w:val="2"/>
        <w:spacing w:line="240" w:lineRule="auto"/>
        <w:ind w:left="0" w:firstLine="539"/>
        <w:jc w:val="both"/>
        <w:rPr>
          <w:sz w:val="28"/>
          <w:szCs w:val="28"/>
        </w:rPr>
      </w:pPr>
      <w:r w:rsidRPr="00BA2824">
        <w:rPr>
          <w:sz w:val="28"/>
          <w:szCs w:val="28"/>
        </w:rPr>
        <w:t>К числу обязательных для маркшейдерской службы относятся первые три комплекта, чертежи четвертого и пятого комплектов являются произ</w:t>
      </w:r>
      <w:r w:rsidRPr="00BA2824">
        <w:rPr>
          <w:sz w:val="28"/>
          <w:szCs w:val="28"/>
        </w:rPr>
        <w:softHyphen/>
        <w:t xml:space="preserve">водными от них. </w:t>
      </w:r>
      <w:r w:rsidRPr="00BA2824">
        <w:rPr>
          <w:color w:val="000000"/>
          <w:sz w:val="28"/>
          <w:szCs w:val="28"/>
        </w:rPr>
        <w:t>Чертежи земной поверхности</w:t>
      </w:r>
      <w:r w:rsidRPr="00BA2824">
        <w:rPr>
          <w:i/>
          <w:color w:val="000000"/>
          <w:sz w:val="28"/>
          <w:szCs w:val="28"/>
        </w:rPr>
        <w:t xml:space="preserve">. </w:t>
      </w:r>
      <w:r w:rsidRPr="00BA2824">
        <w:rPr>
          <w:color w:val="000000"/>
          <w:sz w:val="28"/>
          <w:szCs w:val="28"/>
        </w:rPr>
        <w:t>В этот комплект входят чертежи, отображающие рельеф и ситуацию земной поверхности. Их изготовляют в масштабе 1:500-1:25000. Планы крупных масштабов используют для ре</w:t>
      </w:r>
      <w:r w:rsidRPr="00BA2824">
        <w:rPr>
          <w:color w:val="000000"/>
          <w:sz w:val="28"/>
          <w:szCs w:val="28"/>
        </w:rPr>
        <w:softHyphen/>
        <w:t>шения отдельных вопросов, встречающихся в практике горного дела. Мелкомасштабные планы дают представление о расположении группы горных предприятий и позволяют решать общие задачи, связанные с ос</w:t>
      </w:r>
      <w:r w:rsidRPr="00BA2824">
        <w:rPr>
          <w:color w:val="000000"/>
          <w:sz w:val="28"/>
          <w:szCs w:val="28"/>
        </w:rPr>
        <w:softHyphen/>
        <w:t xml:space="preserve">воением </w:t>
      </w:r>
      <w:proofErr w:type="gramStart"/>
      <w:r w:rsidRPr="00BA2824">
        <w:rPr>
          <w:color w:val="000000"/>
          <w:sz w:val="28"/>
          <w:szCs w:val="28"/>
        </w:rPr>
        <w:t>горно-промышленного</w:t>
      </w:r>
      <w:proofErr w:type="gramEnd"/>
      <w:r w:rsidRPr="00BA2824">
        <w:rPr>
          <w:color w:val="000000"/>
          <w:sz w:val="28"/>
          <w:szCs w:val="28"/>
        </w:rPr>
        <w:t xml:space="preserve"> района. </w:t>
      </w:r>
      <w:proofErr w:type="gramStart"/>
      <w:r w:rsidRPr="00BA2824">
        <w:rPr>
          <w:color w:val="000000"/>
          <w:sz w:val="28"/>
          <w:szCs w:val="28"/>
        </w:rPr>
        <w:t xml:space="preserve">На чертежи этой группы кроме элементов, изображаемых на обычных топографических планах, наносят </w:t>
      </w:r>
      <w:r w:rsidRPr="00BA2824">
        <w:rPr>
          <w:color w:val="000000"/>
          <w:sz w:val="28"/>
          <w:szCs w:val="28"/>
        </w:rPr>
        <w:lastRenderedPageBreak/>
        <w:t>объекты, характерные для горных пред</w:t>
      </w:r>
      <w:r w:rsidRPr="00BA2824">
        <w:rPr>
          <w:color w:val="000000"/>
          <w:sz w:val="28"/>
          <w:szCs w:val="28"/>
        </w:rPr>
        <w:softHyphen/>
        <w:t>приятий: провалы, воронки, отвалы пород, выходы полезного ископаемого (например, угольных пластов) под наносы, границы земельных и горных отводов, геолого-разведочные скважины, подземные коммуникации и со</w:t>
      </w:r>
      <w:r w:rsidRPr="00BA2824">
        <w:rPr>
          <w:color w:val="000000"/>
          <w:sz w:val="28"/>
          <w:szCs w:val="28"/>
        </w:rPr>
        <w:softHyphen/>
        <w:t>оружения при них, пункты опорных и съемочных геодезических и марк</w:t>
      </w:r>
      <w:r w:rsidRPr="00BA2824">
        <w:rPr>
          <w:color w:val="000000"/>
          <w:sz w:val="28"/>
          <w:szCs w:val="28"/>
        </w:rPr>
        <w:softHyphen/>
        <w:t>шейдерских сетей, устья горных выработок и т.п.</w:t>
      </w:r>
      <w:proofErr w:type="gramEnd"/>
      <w:r w:rsidRPr="00BA2824">
        <w:rPr>
          <w:color w:val="000000"/>
          <w:sz w:val="28"/>
          <w:szCs w:val="28"/>
        </w:rPr>
        <w:t xml:space="preserve"> Чертежи горных выработок</w:t>
      </w:r>
      <w:r w:rsidRPr="00BA2824">
        <w:rPr>
          <w:i/>
          <w:color w:val="000000"/>
          <w:sz w:val="28"/>
          <w:szCs w:val="28"/>
        </w:rPr>
        <w:t xml:space="preserve">. </w:t>
      </w:r>
      <w:r w:rsidRPr="00BA2824">
        <w:rPr>
          <w:color w:val="000000"/>
          <w:sz w:val="28"/>
          <w:szCs w:val="28"/>
        </w:rPr>
        <w:t>В этот комплект входит группа черте</w:t>
      </w:r>
      <w:r w:rsidRPr="00BA2824">
        <w:rPr>
          <w:color w:val="000000"/>
          <w:sz w:val="28"/>
          <w:szCs w:val="28"/>
        </w:rPr>
        <w:softHyphen/>
        <w:t>жей горных выработок, отражающих вскрытие, подготовку и разработку месторождения; группа чертежей капитальных горных выработок и транспортных путей; группа чертежей по расчету предохранительных це</w:t>
      </w:r>
      <w:r w:rsidRPr="00BA2824">
        <w:rPr>
          <w:color w:val="000000"/>
          <w:sz w:val="28"/>
          <w:szCs w:val="28"/>
        </w:rPr>
        <w:softHyphen/>
        <w:t>ликов и опасных зон при разработке месторождения. Чертежи составляют в зависимости от размеров залежей и от их назначения в масштабах 1:500-1:5000.</w:t>
      </w:r>
    </w:p>
    <w:p w:rsidR="002A4DBE" w:rsidRPr="002511FD" w:rsidRDefault="002A4DBE" w:rsidP="002A4DBE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2511FD">
        <w:rPr>
          <w:sz w:val="28"/>
          <w:szCs w:val="28"/>
        </w:rPr>
        <w:t>Основной группой чертежей являются планы горных работ, составляе</w:t>
      </w:r>
      <w:r w:rsidRPr="002511FD">
        <w:rPr>
          <w:sz w:val="28"/>
          <w:szCs w:val="28"/>
        </w:rPr>
        <w:softHyphen/>
        <w:t>мые в масштабе 1:1000-1:2000.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При подземной разработке месторождений планы горных работ со</w:t>
      </w:r>
      <w:r w:rsidRPr="004C4225">
        <w:rPr>
          <w:color w:val="000000"/>
          <w:sz w:val="28"/>
          <w:szCs w:val="28"/>
        </w:rPr>
        <w:softHyphen/>
        <w:t>ставляют по пластам (жилам) в проекции на горизонтальную или верти</w:t>
      </w:r>
      <w:r w:rsidRPr="004C4225">
        <w:rPr>
          <w:color w:val="000000"/>
          <w:sz w:val="28"/>
          <w:szCs w:val="28"/>
        </w:rPr>
        <w:softHyphen/>
        <w:t>кальную плоскости в зависимости от угла их падения. Такие планы явля</w:t>
      </w:r>
      <w:r w:rsidRPr="004C4225">
        <w:rPr>
          <w:color w:val="000000"/>
          <w:sz w:val="28"/>
          <w:szCs w:val="28"/>
        </w:rPr>
        <w:softHyphen/>
        <w:t>ются основным документом.</w:t>
      </w:r>
      <w:r>
        <w:rPr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План горных выработок на подземных работах представляет собой ди</w:t>
      </w:r>
      <w:r w:rsidRPr="004C4225">
        <w:rPr>
          <w:color w:val="000000"/>
          <w:sz w:val="28"/>
          <w:szCs w:val="28"/>
        </w:rPr>
        <w:softHyphen/>
        <w:t>намический чертеж, пополняемый периодически в процессе ведения гор</w:t>
      </w:r>
      <w:r w:rsidRPr="004C4225">
        <w:rPr>
          <w:color w:val="000000"/>
          <w:sz w:val="28"/>
          <w:szCs w:val="28"/>
        </w:rPr>
        <w:softHyphen/>
        <w:t>ных работ, дающий полное представление во времени и пространстве о разработке данной залежи. Здесь разрезы и профили по горным выработ</w:t>
      </w:r>
      <w:r w:rsidRPr="004C4225">
        <w:rPr>
          <w:color w:val="000000"/>
          <w:sz w:val="28"/>
          <w:szCs w:val="28"/>
        </w:rPr>
        <w:softHyphen/>
        <w:t>кам являются детализирующими вспомогательными чертежами.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На открытых разработках наибольшую информацию о месторождении и условиях его разработки дают вертикальные разрезы (профили), а не планы, составляемые обычно по уступам. Сводный план по карьеру пред</w:t>
      </w:r>
      <w:r w:rsidRPr="004C4225">
        <w:rPr>
          <w:color w:val="000000"/>
          <w:sz w:val="28"/>
          <w:szCs w:val="28"/>
        </w:rPr>
        <w:softHyphen/>
        <w:t>ставляет собою статический чертеж с малым сроком службы.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Горно-геологические и горно-геометрические чертежи</w:t>
      </w:r>
      <w:r w:rsidRPr="004C4225">
        <w:rPr>
          <w:i/>
          <w:color w:val="000000"/>
          <w:sz w:val="28"/>
          <w:szCs w:val="28"/>
        </w:rPr>
        <w:t xml:space="preserve">. </w:t>
      </w:r>
      <w:r w:rsidRPr="004C4225">
        <w:rPr>
          <w:color w:val="000000"/>
          <w:sz w:val="28"/>
          <w:szCs w:val="28"/>
        </w:rPr>
        <w:t>Состав и со</w:t>
      </w:r>
      <w:r w:rsidRPr="004C4225">
        <w:rPr>
          <w:color w:val="000000"/>
          <w:sz w:val="28"/>
          <w:szCs w:val="28"/>
        </w:rPr>
        <w:softHyphen/>
        <w:t>держание чертежей этого комплекта определяется инструкциями по шахт</w:t>
      </w:r>
      <w:r w:rsidRPr="004C4225">
        <w:rPr>
          <w:color w:val="000000"/>
          <w:sz w:val="28"/>
          <w:szCs w:val="28"/>
        </w:rPr>
        <w:softHyphen/>
        <w:t>ной и рудничной геологии соответствующей отрасли горного дела. Сюда входят геологические карты и разрезы по месторождению, чертежи, характеризующие форму и структуру залежей (гипсометрические планы поверхности почвы и кровли залежи, изомощностей, изоглубин залега</w:t>
      </w:r>
      <w:r w:rsidRPr="004C4225">
        <w:rPr>
          <w:color w:val="000000"/>
          <w:sz w:val="28"/>
          <w:szCs w:val="28"/>
        </w:rPr>
        <w:softHyphen/>
        <w:t>ния), пространственное размещение различных качественных показателей, физико-механических свойств полезного ископаемого и вмещающих по</w:t>
      </w:r>
      <w:r w:rsidRPr="004C4225">
        <w:rPr>
          <w:color w:val="000000"/>
          <w:sz w:val="28"/>
          <w:szCs w:val="28"/>
        </w:rPr>
        <w:softHyphen/>
        <w:t>род, тектоника месторождения, планы и разрезы подсчета запасов и др.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Производственно-технические чертежи</w:t>
      </w:r>
      <w:r w:rsidRPr="004C4225">
        <w:rPr>
          <w:i/>
          <w:color w:val="000000"/>
          <w:sz w:val="28"/>
          <w:szCs w:val="28"/>
        </w:rPr>
        <w:t xml:space="preserve">. </w:t>
      </w:r>
      <w:proofErr w:type="gramStart"/>
      <w:r w:rsidRPr="004C4225">
        <w:rPr>
          <w:color w:val="000000"/>
          <w:sz w:val="28"/>
          <w:szCs w:val="28"/>
        </w:rPr>
        <w:t>В эту группу входят чер</w:t>
      </w:r>
      <w:r w:rsidRPr="004C4225">
        <w:rPr>
          <w:color w:val="000000"/>
          <w:sz w:val="28"/>
          <w:szCs w:val="28"/>
        </w:rPr>
        <w:softHyphen/>
        <w:t>тежи, характеризующие и детализирующие вскрытие месторождение, по</w:t>
      </w:r>
      <w:r w:rsidRPr="004C4225">
        <w:rPr>
          <w:color w:val="000000"/>
          <w:sz w:val="28"/>
          <w:szCs w:val="28"/>
        </w:rPr>
        <w:softHyphen/>
        <w:t>рядок отработки запасов, шахтные стволы и околоствольные выработки, подъем и транспорт, системы разработки, механизацию, объемы горных выработок, паспорта крепления горных выработок и буровзрывных работ, отвальное и закладочное хозяйство, вентиляцию, технику безопасности, промсанитарию и охрану труда, планы предупреждения и ликвидации аварий, водоотлив, энергосбережение, технологический комплекс на по</w:t>
      </w:r>
      <w:r w:rsidRPr="004C4225">
        <w:rPr>
          <w:color w:val="000000"/>
          <w:sz w:val="28"/>
          <w:szCs w:val="28"/>
        </w:rPr>
        <w:softHyphen/>
        <w:t>верхности и пр.</w:t>
      </w:r>
      <w:proofErr w:type="gramEnd"/>
    </w:p>
    <w:p w:rsidR="002A4DBE" w:rsidRPr="002511FD" w:rsidRDefault="002A4DBE" w:rsidP="002A4DBE">
      <w:pPr>
        <w:pStyle w:val="2"/>
        <w:spacing w:line="240" w:lineRule="auto"/>
        <w:ind w:left="0" w:firstLine="539"/>
        <w:jc w:val="both"/>
        <w:rPr>
          <w:sz w:val="28"/>
          <w:szCs w:val="28"/>
        </w:rPr>
      </w:pPr>
      <w:r w:rsidRPr="002511FD">
        <w:rPr>
          <w:sz w:val="28"/>
          <w:szCs w:val="28"/>
        </w:rPr>
        <w:lastRenderedPageBreak/>
        <w:t>Для специальных планов и разрезов применяют более крупные мас</w:t>
      </w:r>
      <w:r w:rsidRPr="002511FD">
        <w:rPr>
          <w:sz w:val="28"/>
          <w:szCs w:val="28"/>
        </w:rPr>
        <w:softHyphen/>
        <w:t>штабы 1:200, 1:100, 1:50, 1:20, а также и более мелкие- 1:10000, 1:25000.</w:t>
      </w:r>
    </w:p>
    <w:p w:rsidR="002A4DBE" w:rsidRPr="004C4225" w:rsidRDefault="002A4DBE" w:rsidP="002A4DBE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>Чертежи для планирования и руководства горными работами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включают комплект графического материала по планированию развития горных работ на предстоящий период (месяц, квартал, год, пятилетку), схемы управления производством, связь, сигнализацию и пр.</w:t>
      </w:r>
    </w:p>
    <w:p w:rsidR="002A4DBE" w:rsidRDefault="002A4DBE" w:rsidP="002A4DBE">
      <w:pPr>
        <w:pStyle w:val="Normal1"/>
        <w:spacing w:line="260" w:lineRule="auto"/>
        <w:ind w:left="320" w:right="800" w:firstLine="540"/>
        <w:rPr>
          <w:bCs/>
          <w:sz w:val="28"/>
          <w:szCs w:val="28"/>
        </w:rPr>
      </w:pPr>
    </w:p>
    <w:p w:rsidR="004650DE" w:rsidRDefault="004650DE"/>
    <w:sectPr w:rsidR="004650DE" w:rsidSect="00465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7985"/>
    <w:multiLevelType w:val="hybridMultilevel"/>
    <w:tmpl w:val="37D2C910"/>
    <w:lvl w:ilvl="0" w:tplc="6D585B9E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00"/>
        </w:tabs>
        <w:ind w:left="14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20"/>
        </w:tabs>
        <w:ind w:left="21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40"/>
        </w:tabs>
        <w:ind w:left="28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60"/>
        </w:tabs>
        <w:ind w:left="35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80"/>
        </w:tabs>
        <w:ind w:left="42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00"/>
        </w:tabs>
        <w:ind w:left="50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20"/>
        </w:tabs>
        <w:ind w:left="57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40"/>
        </w:tabs>
        <w:ind w:left="64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grammar="clean"/>
  <w:defaultTabStop w:val="708"/>
  <w:characterSpacingControl w:val="doNotCompress"/>
  <w:compat/>
  <w:rsids>
    <w:rsidRoot w:val="002A4DBE"/>
    <w:rsid w:val="002A4DBE"/>
    <w:rsid w:val="00465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DB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A4DB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A4DB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2A4DBE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1602</Words>
  <Characters>9134</Characters>
  <Application>Microsoft Office Word</Application>
  <DocSecurity>0</DocSecurity>
  <Lines>76</Lines>
  <Paragraphs>21</Paragraphs>
  <ScaleCrop>false</ScaleCrop>
  <Company>RePack by SPecialiST</Company>
  <LinksUpToDate>false</LinksUpToDate>
  <CharactersWithSpaces>10715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2020-03-19T11:47:00Z</dcterms:created>
  <dcterms:modified xsi:type="dcterms:W3CDTF">2020-03-19T11:47:00Z</dcterms:modified>
</cp:coreProperties>
</file>